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CDA51" w14:textId="734C322D" w:rsidR="00BC374E" w:rsidRDefault="00BB16D7">
      <w:r>
        <w:fldChar w:fldCharType="begin"/>
      </w:r>
      <w:r>
        <w:instrText xml:space="preserve"> HYPERLINK "https://www.ncue.edu.tw/p/412-1000-870.php?Lang=zh-tw" </w:instrText>
      </w:r>
      <w:r>
        <w:fldChar w:fldCharType="separate"/>
      </w:r>
      <w:r w:rsidR="00BC374E" w:rsidRPr="00E93278">
        <w:rPr>
          <w:rStyle w:val="a3"/>
        </w:rPr>
        <w:t>https://www.ncue.edu.tw/p/412-1000-870.php?Lang=zh-tw</w:t>
      </w:r>
      <w:r>
        <w:rPr>
          <w:rStyle w:val="a3"/>
        </w:rPr>
        <w:fldChar w:fldCharType="end"/>
      </w:r>
    </w:p>
    <w:p w14:paraId="7FAC89AD" w14:textId="77777777" w:rsidR="00BC374E" w:rsidRPr="00BC374E" w:rsidRDefault="00BC374E" w:rsidP="00BC374E">
      <w:pPr>
        <w:widowControl/>
        <w:spacing w:after="150"/>
        <w:ind w:left="24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color w:val="000000"/>
          <w:kern w:val="0"/>
          <w:szCs w:val="24"/>
          <w:u w:val="single"/>
          <w:shd w:val="clear" w:color="auto" w:fill="D3D3D3"/>
        </w:rPr>
        <w:t>【自行開車】</w:t>
      </w:r>
    </w:p>
    <w:p w14:paraId="192AAA1C" w14:textId="77777777" w:rsidR="00BC374E" w:rsidRPr="00BC374E" w:rsidRDefault="00BC374E" w:rsidP="00BC374E">
      <w:pPr>
        <w:widowControl/>
        <w:numPr>
          <w:ilvl w:val="0"/>
          <w:numId w:val="5"/>
        </w:numPr>
        <w:spacing w:before="100" w:beforeAutospacing="1" w:after="100" w:afterAutospacing="1"/>
        <w:ind w:left="96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b/>
          <w:bCs/>
          <w:color w:val="000000"/>
          <w:kern w:val="0"/>
          <w:szCs w:val="24"/>
        </w:rPr>
        <w:t>中山高速公路</w:t>
      </w:r>
      <w:r w:rsidRPr="00BC374E">
        <w:rPr>
          <w:rFonts w:ascii="Arial" w:eastAsia="微軟正黑體" w:hAnsi="Arial" w:cs="Arial"/>
          <w:b/>
          <w:bCs/>
          <w:color w:val="000000"/>
          <w:kern w:val="0"/>
          <w:szCs w:val="24"/>
        </w:rPr>
        <w:t>(</w:t>
      </w:r>
      <w:r w:rsidRPr="00BC374E">
        <w:rPr>
          <w:rFonts w:ascii="Arial" w:eastAsia="微軟正黑體" w:hAnsi="Arial" w:cs="Arial"/>
          <w:b/>
          <w:bCs/>
          <w:color w:val="000000"/>
          <w:kern w:val="0"/>
          <w:szCs w:val="24"/>
        </w:rPr>
        <w:t>進德</w:t>
      </w:r>
      <w:r w:rsidRPr="00BC374E">
        <w:rPr>
          <w:rFonts w:ascii="Arial" w:eastAsia="微軟正黑體" w:hAnsi="Arial" w:cs="Arial"/>
          <w:b/>
          <w:bCs/>
          <w:color w:val="000000"/>
          <w:kern w:val="0"/>
          <w:szCs w:val="24"/>
        </w:rPr>
        <w:t>)</w:t>
      </w:r>
      <w:r w:rsidRPr="00BC374E">
        <w:rPr>
          <w:rFonts w:ascii="Arial" w:eastAsia="微軟正黑體" w:hAnsi="Arial" w:cs="Arial"/>
          <w:b/>
          <w:bCs/>
          <w:color w:val="000000"/>
          <w:kern w:val="0"/>
          <w:szCs w:val="24"/>
        </w:rPr>
        <w:t>：</w:t>
      </w:r>
    </w:p>
    <w:p w14:paraId="14CCBC2E" w14:textId="77777777" w:rsidR="00BC374E" w:rsidRPr="00BC374E" w:rsidRDefault="00BC374E" w:rsidP="00BC374E">
      <w:pPr>
        <w:widowControl/>
        <w:numPr>
          <w:ilvl w:val="0"/>
          <w:numId w:val="6"/>
        </w:numPr>
        <w:spacing w:before="100" w:beforeAutospacing="1" w:after="100" w:afterAutospacing="1"/>
        <w:ind w:left="108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彰化市以北者，經高速公路南下，下王田交流道往彰化方向，經大肚橋，沿中山路直行經</w:t>
      </w:r>
      <w:r w:rsidRPr="00BC374E">
        <w:rPr>
          <w:rFonts w:ascii="Arial" w:eastAsia="微軟正黑體" w:hAnsi="Arial" w:cs="Arial"/>
          <w:i/>
          <w:iCs/>
          <w:color w:val="FF0000"/>
          <w:kern w:val="0"/>
          <w:szCs w:val="24"/>
        </w:rPr>
        <w:t>台塑生</w:t>
      </w:r>
      <w:proofErr w:type="gramStart"/>
      <w:r w:rsidRPr="00BC374E">
        <w:rPr>
          <w:rFonts w:ascii="Arial" w:eastAsia="微軟正黑體" w:hAnsi="Arial" w:cs="Arial"/>
          <w:i/>
          <w:iCs/>
          <w:color w:val="FF0000"/>
          <w:kern w:val="0"/>
          <w:szCs w:val="24"/>
        </w:rPr>
        <w:t>醫健康悠活館</w:t>
      </w:r>
      <w:proofErr w:type="gramEnd"/>
      <w:r w:rsidRPr="00BC374E">
        <w:rPr>
          <w:rFonts w:ascii="Arial" w:eastAsia="微軟正黑體" w:hAnsi="Arial" w:cs="Arial"/>
          <w:i/>
          <w:iCs/>
          <w:color w:val="FF0000"/>
          <w:kern w:val="0"/>
          <w:szCs w:val="24"/>
        </w:rPr>
        <w:t>(</w:t>
      </w:r>
      <w:r w:rsidRPr="00BC374E">
        <w:rPr>
          <w:rFonts w:ascii="Arial" w:eastAsia="微軟正黑體" w:hAnsi="Arial" w:cs="Arial"/>
          <w:i/>
          <w:iCs/>
          <w:color w:val="FF0000"/>
          <w:kern w:val="0"/>
          <w:szCs w:val="24"/>
        </w:rPr>
        <w:t>原台化工廠</w:t>
      </w:r>
      <w:r w:rsidRPr="00BC374E">
        <w:rPr>
          <w:rFonts w:ascii="Arial" w:eastAsia="微軟正黑體" w:hAnsi="Arial" w:cs="Arial"/>
          <w:i/>
          <w:iCs/>
          <w:color w:val="FF0000"/>
          <w:kern w:val="0"/>
          <w:szCs w:val="24"/>
        </w:rPr>
        <w:t>)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、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7-11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後，至進德路左轉即可抵達。</w:t>
      </w:r>
    </w:p>
    <w:p w14:paraId="0D5BF98B" w14:textId="77777777" w:rsidR="00BC374E" w:rsidRPr="00BC374E" w:rsidRDefault="00BC374E" w:rsidP="00BC374E">
      <w:pPr>
        <w:widowControl/>
        <w:numPr>
          <w:ilvl w:val="0"/>
          <w:numId w:val="6"/>
        </w:numPr>
        <w:spacing w:before="100" w:beforeAutospacing="1" w:after="100" w:afterAutospacing="1"/>
        <w:ind w:left="108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彰化市以南者，經高速公路北上，下彰化交流道往彰化方向，沿中華西路右轉中央路，上中央路橋，左轉中山路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(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台一線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)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直行，至進德路右轉即可抵達。</w:t>
      </w:r>
    </w:p>
    <w:p w14:paraId="1C811241" w14:textId="77777777" w:rsidR="00BC374E" w:rsidRPr="00BC374E" w:rsidRDefault="00BC374E" w:rsidP="00BC374E">
      <w:pPr>
        <w:widowControl/>
        <w:numPr>
          <w:ilvl w:val="0"/>
          <w:numId w:val="7"/>
        </w:numPr>
        <w:spacing w:before="100" w:beforeAutospacing="1" w:after="100" w:afterAutospacing="1"/>
        <w:ind w:left="96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b/>
          <w:bCs/>
          <w:color w:val="000000"/>
          <w:kern w:val="0"/>
          <w:szCs w:val="24"/>
        </w:rPr>
        <w:t>國道三號高速公路</w:t>
      </w:r>
      <w:r w:rsidRPr="00BC374E">
        <w:rPr>
          <w:rFonts w:ascii="Arial" w:eastAsia="微軟正黑體" w:hAnsi="Arial" w:cs="Arial"/>
          <w:b/>
          <w:bCs/>
          <w:color w:val="000000"/>
          <w:kern w:val="0"/>
          <w:szCs w:val="24"/>
        </w:rPr>
        <w:t>(</w:t>
      </w:r>
      <w:r w:rsidRPr="00BC374E">
        <w:rPr>
          <w:rFonts w:ascii="Arial" w:eastAsia="微軟正黑體" w:hAnsi="Arial" w:cs="Arial"/>
          <w:b/>
          <w:bCs/>
          <w:color w:val="000000"/>
          <w:kern w:val="0"/>
          <w:szCs w:val="24"/>
        </w:rPr>
        <w:t>進德</w:t>
      </w:r>
      <w:r w:rsidRPr="00BC374E">
        <w:rPr>
          <w:rFonts w:ascii="Arial" w:eastAsia="微軟正黑體" w:hAnsi="Arial" w:cs="Arial"/>
          <w:b/>
          <w:bCs/>
          <w:color w:val="000000"/>
          <w:kern w:val="0"/>
          <w:szCs w:val="24"/>
        </w:rPr>
        <w:t>)</w:t>
      </w:r>
      <w:r w:rsidRPr="00BC374E">
        <w:rPr>
          <w:rFonts w:ascii="Arial" w:eastAsia="微軟正黑體" w:hAnsi="Arial" w:cs="Arial"/>
          <w:b/>
          <w:bCs/>
          <w:color w:val="000000"/>
          <w:kern w:val="0"/>
          <w:szCs w:val="24"/>
        </w:rPr>
        <w:t>：</w:t>
      </w:r>
    </w:p>
    <w:p w14:paraId="1EA60967" w14:textId="77777777" w:rsidR="00BC374E" w:rsidRPr="00BC374E" w:rsidRDefault="00BC374E" w:rsidP="00BC374E">
      <w:pPr>
        <w:widowControl/>
        <w:spacing w:after="150"/>
        <w:ind w:left="24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proofErr w:type="gramStart"/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由快官</w:t>
      </w:r>
      <w:proofErr w:type="gramEnd"/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系統交流道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(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往彰化方向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)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轉中彰快速道路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(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台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74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線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)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，至中彰牛</w:t>
      </w:r>
      <w:proofErr w:type="gramStart"/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埔</w:t>
      </w:r>
      <w:proofErr w:type="gramEnd"/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交流道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(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芬園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)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出口後右轉彰南路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(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台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14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線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)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，至中山路左轉，經台塑生</w:t>
      </w:r>
      <w:proofErr w:type="gramStart"/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醫健康悠活館</w:t>
      </w:r>
      <w:proofErr w:type="gramEnd"/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(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原台化工廠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)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、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7-11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後，至進德路左轉，即可抵達。</w:t>
      </w:r>
    </w:p>
    <w:p w14:paraId="139FAB1C" w14:textId="41A691B6" w:rsidR="00BC374E" w:rsidRDefault="00BC374E" w:rsidP="00BC374E">
      <w:pPr>
        <w:widowControl/>
        <w:spacing w:after="150"/>
        <w:ind w:left="240"/>
        <w:jc w:val="both"/>
        <w:rPr>
          <w:rFonts w:ascii="Arial" w:eastAsia="微軟正黑體" w:hAnsi="Arial" w:cs="Arial"/>
          <w:b/>
          <w:bCs/>
          <w:color w:val="000000"/>
          <w:kern w:val="0"/>
          <w:szCs w:val="24"/>
          <w:u w:val="single"/>
          <w:shd w:val="clear" w:color="auto" w:fill="D3D3D3"/>
        </w:rPr>
      </w:pPr>
    </w:p>
    <w:p w14:paraId="2E30BF19" w14:textId="77777777" w:rsidR="00BC374E" w:rsidRPr="00BC374E" w:rsidRDefault="00BC374E" w:rsidP="00BC374E">
      <w:pPr>
        <w:widowControl/>
        <w:spacing w:after="150"/>
        <w:ind w:left="240"/>
        <w:jc w:val="both"/>
        <w:rPr>
          <w:rFonts w:ascii="Arial" w:eastAsia="微軟正黑體" w:hAnsi="Arial" w:cs="Arial"/>
          <w:b/>
          <w:bCs/>
          <w:color w:val="000000"/>
          <w:kern w:val="0"/>
          <w:szCs w:val="24"/>
          <w:u w:val="single"/>
          <w:shd w:val="clear" w:color="auto" w:fill="D3D3D3"/>
        </w:rPr>
      </w:pPr>
    </w:p>
    <w:p w14:paraId="5202990B" w14:textId="77777777" w:rsidR="00BC374E" w:rsidRDefault="00BC374E" w:rsidP="00BC374E">
      <w:pPr>
        <w:widowControl/>
        <w:spacing w:after="150"/>
        <w:ind w:left="240"/>
        <w:jc w:val="both"/>
        <w:rPr>
          <w:rFonts w:ascii="Arial" w:eastAsia="微軟正黑體" w:hAnsi="Arial" w:cs="Arial"/>
          <w:b/>
          <w:bCs/>
          <w:color w:val="000000"/>
          <w:kern w:val="0"/>
          <w:szCs w:val="24"/>
          <w:u w:val="single"/>
          <w:shd w:val="clear" w:color="auto" w:fill="D3D3D3"/>
        </w:rPr>
      </w:pPr>
    </w:p>
    <w:p w14:paraId="2AE1C31A" w14:textId="6F740C23" w:rsidR="00BC374E" w:rsidRPr="00BC374E" w:rsidRDefault="00BC374E" w:rsidP="00BC374E">
      <w:pPr>
        <w:widowControl/>
        <w:spacing w:after="150"/>
        <w:ind w:left="24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b/>
          <w:bCs/>
          <w:color w:val="000000"/>
          <w:kern w:val="0"/>
          <w:szCs w:val="24"/>
          <w:u w:val="single"/>
          <w:shd w:val="clear" w:color="auto" w:fill="D3D3D3"/>
        </w:rPr>
        <w:t>【搭乘大眾運輸工具】</w:t>
      </w:r>
    </w:p>
    <w:p w14:paraId="320678EA" w14:textId="77777777" w:rsidR="00BC374E" w:rsidRPr="00BC374E" w:rsidRDefault="00BC374E" w:rsidP="00BC374E">
      <w:pPr>
        <w:widowControl/>
        <w:numPr>
          <w:ilvl w:val="0"/>
          <w:numId w:val="1"/>
        </w:numPr>
        <w:spacing w:before="100" w:beforeAutospacing="1" w:after="100" w:afterAutospacing="1"/>
        <w:ind w:left="96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b/>
          <w:bCs/>
          <w:color w:val="000000"/>
          <w:kern w:val="0"/>
          <w:szCs w:val="24"/>
        </w:rPr>
        <w:t>鐵、公路（進德）：</w:t>
      </w:r>
    </w:p>
    <w:p w14:paraId="3D5972E3" w14:textId="77777777" w:rsidR="00BC374E" w:rsidRPr="00BC374E" w:rsidRDefault="00BC374E" w:rsidP="00BC374E">
      <w:pPr>
        <w:widowControl/>
        <w:numPr>
          <w:ilvl w:val="0"/>
          <w:numId w:val="2"/>
        </w:numPr>
        <w:spacing w:before="100" w:beforeAutospacing="1" w:after="100" w:afterAutospacing="1"/>
        <w:ind w:left="108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從彰化火車站搭乘「彰化客運」往台中方向、台中客運」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101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路線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 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，於彰化縣原住民生活館下車，步行約五分鐘，即可抵達。</w:t>
      </w:r>
    </w:p>
    <w:p w14:paraId="2B994C0D" w14:textId="6B974CDA" w:rsidR="00BC374E" w:rsidRPr="00BC374E" w:rsidRDefault="00BC374E" w:rsidP="00BC374E">
      <w:pPr>
        <w:widowControl/>
        <w:numPr>
          <w:ilvl w:val="0"/>
          <w:numId w:val="2"/>
        </w:numPr>
        <w:spacing w:before="100" w:beforeAutospacing="1" w:after="100" w:afterAutospacing="1"/>
        <w:ind w:left="108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從彰化火車站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(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三民路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)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搭乘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 </w:t>
      </w:r>
      <w:hyperlink r:id="rId7" w:tgtFrame="_blank" w:tooltip="彰化客運2A路公車資訊(另開新視窗)" w:history="1"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彰化客運」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2A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路公車</w:t>
        </w:r>
        <w:r w:rsidRPr="00BC374E">
          <w:rPr>
            <w:rFonts w:ascii="Arial" w:eastAsia="微軟正黑體" w:hAnsi="Arial" w:cs="Arial"/>
            <w:i/>
            <w:iCs/>
            <w:noProof/>
            <w:color w:val="0070C0"/>
            <w:kern w:val="0"/>
            <w:szCs w:val="24"/>
          </w:rPr>
          <w:drawing>
            <wp:inline distT="0" distB="0" distL="0" distR="0" wp14:anchorId="5917C9D0" wp14:editId="3640B61D">
              <wp:extent cx="233680" cy="233680"/>
              <wp:effectExtent l="0" t="0" r="0" b="0"/>
              <wp:docPr id="10" name="圖片 10" descr="link-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link-icon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36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 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，至彰化師大進德校區下車。</w:t>
      </w:r>
    </w:p>
    <w:p w14:paraId="3307638B" w14:textId="77777777" w:rsidR="00BC374E" w:rsidRPr="00BC374E" w:rsidRDefault="00BC374E" w:rsidP="00BC374E">
      <w:pPr>
        <w:widowControl/>
        <w:numPr>
          <w:ilvl w:val="0"/>
          <w:numId w:val="3"/>
        </w:numPr>
        <w:spacing w:before="100" w:beforeAutospacing="1" w:after="100" w:afterAutospacing="1"/>
        <w:ind w:left="96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b/>
          <w:bCs/>
          <w:color w:val="000000"/>
          <w:kern w:val="0"/>
          <w:szCs w:val="24"/>
        </w:rPr>
        <w:t>高鐵（進德）：</w:t>
      </w:r>
    </w:p>
    <w:p w14:paraId="3D8296A6" w14:textId="77777777" w:rsidR="00BC374E" w:rsidRPr="00BC374E" w:rsidRDefault="00BC374E" w:rsidP="00BC374E">
      <w:pPr>
        <w:widowControl/>
        <w:spacing w:after="150"/>
        <w:ind w:left="24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lastRenderedPageBreak/>
        <w:t>搭乘臺灣高鐵，於台中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(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烏日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)</w:t>
      </w: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站下車，轉乘以下公車路線，至彰化縣原住民生活館下車，步行約五分鐘，即可抵達。</w:t>
      </w:r>
    </w:p>
    <w:p w14:paraId="55DA3F43" w14:textId="1C7C3A2D" w:rsidR="00BC374E" w:rsidRPr="00BC374E" w:rsidRDefault="00BC374E" w:rsidP="00BC374E">
      <w:pPr>
        <w:widowControl/>
        <w:numPr>
          <w:ilvl w:val="0"/>
          <w:numId w:val="4"/>
        </w:numPr>
        <w:spacing w:before="100" w:beforeAutospacing="1" w:after="100" w:afterAutospacing="1"/>
        <w:ind w:left="96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「彰化客運」</w:t>
      </w:r>
      <w:hyperlink r:id="rId9" w:tgtFrame="_blank" w:tooltip="6936台灣好行-鹿港祈福線(另開新視窗)" w:history="1"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6936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台灣好行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-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鹿港祈福線</w:t>
        </w:r>
        <w:r w:rsidRPr="00BC374E">
          <w:rPr>
            <w:rFonts w:ascii="Arial" w:eastAsia="微軟正黑體" w:hAnsi="Arial" w:cs="Arial"/>
            <w:i/>
            <w:iCs/>
            <w:noProof/>
            <w:color w:val="0070C0"/>
            <w:kern w:val="0"/>
            <w:szCs w:val="24"/>
          </w:rPr>
          <w:drawing>
            <wp:inline distT="0" distB="0" distL="0" distR="0" wp14:anchorId="00A60E14" wp14:editId="4ED3554D">
              <wp:extent cx="233680" cy="233680"/>
              <wp:effectExtent l="0" t="0" r="0" b="0"/>
              <wp:docPr id="9" name="圖片 9" descr="link-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link-icon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36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30B9C8D4" w14:textId="6F205233" w:rsidR="00BC374E" w:rsidRPr="00BC374E" w:rsidRDefault="00BC374E" w:rsidP="00BC374E">
      <w:pPr>
        <w:widowControl/>
        <w:numPr>
          <w:ilvl w:val="0"/>
          <w:numId w:val="4"/>
        </w:numPr>
        <w:spacing w:before="100" w:beforeAutospacing="1" w:after="100" w:afterAutospacing="1"/>
        <w:ind w:left="96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「員林客運」</w:t>
      </w:r>
      <w:hyperlink r:id="rId10" w:tgtFrame="_blank" w:tooltip="6933台中-鹿港線(另開新視窗)" w:history="1"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6933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台中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-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鹿港線</w:t>
        </w:r>
        <w:r w:rsidRPr="00BC374E">
          <w:rPr>
            <w:rFonts w:ascii="Arial" w:eastAsia="微軟正黑體" w:hAnsi="Arial" w:cs="Arial"/>
            <w:i/>
            <w:iCs/>
            <w:noProof/>
            <w:color w:val="0070C0"/>
            <w:kern w:val="0"/>
            <w:szCs w:val="24"/>
          </w:rPr>
          <w:drawing>
            <wp:inline distT="0" distB="0" distL="0" distR="0" wp14:anchorId="7D76BCC0" wp14:editId="758E4CAC">
              <wp:extent cx="233680" cy="233680"/>
              <wp:effectExtent l="0" t="0" r="0" b="0"/>
              <wp:docPr id="8" name="圖片 8" descr="link-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link-icon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36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625A3E89" w14:textId="47D1FCCD" w:rsidR="00BC374E" w:rsidRPr="00BC374E" w:rsidRDefault="00BC374E" w:rsidP="00BC374E">
      <w:pPr>
        <w:widowControl/>
        <w:numPr>
          <w:ilvl w:val="0"/>
          <w:numId w:val="4"/>
        </w:numPr>
        <w:spacing w:before="100" w:beforeAutospacing="1" w:after="100" w:afterAutospacing="1"/>
        <w:ind w:left="96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「員林客運」</w:t>
      </w:r>
      <w:hyperlink r:id="rId11" w:tgtFrame="_blank" w:tooltip="6933A台中-鹿港線(另開新視窗)" w:history="1"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6933A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台中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-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鹿港線</w:t>
        </w:r>
        <w:r w:rsidRPr="00BC374E">
          <w:rPr>
            <w:rFonts w:ascii="Arial" w:eastAsia="微軟正黑體" w:hAnsi="Arial" w:cs="Arial"/>
            <w:i/>
            <w:iCs/>
            <w:noProof/>
            <w:color w:val="0070C0"/>
            <w:kern w:val="0"/>
            <w:szCs w:val="24"/>
          </w:rPr>
          <w:drawing>
            <wp:inline distT="0" distB="0" distL="0" distR="0" wp14:anchorId="4F340763" wp14:editId="74825A60">
              <wp:extent cx="233680" cy="233680"/>
              <wp:effectExtent l="0" t="0" r="0" b="0"/>
              <wp:docPr id="7" name="圖片 7" descr="link-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link-icon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36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3B1DFF96" w14:textId="3CC4E072" w:rsidR="00BC374E" w:rsidRPr="00BC374E" w:rsidRDefault="00BC374E" w:rsidP="00BC374E">
      <w:pPr>
        <w:widowControl/>
        <w:numPr>
          <w:ilvl w:val="0"/>
          <w:numId w:val="4"/>
        </w:numPr>
        <w:spacing w:before="100" w:beforeAutospacing="1" w:after="100" w:afterAutospacing="1"/>
        <w:ind w:left="96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「員林客運」</w:t>
      </w:r>
      <w:hyperlink r:id="rId12" w:tgtFrame="_blank" w:tooltip="6737台中-大城-西港線(另開新視窗)" w:history="1"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6737[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台中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-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大城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-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西港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]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線</w:t>
        </w:r>
        <w:r w:rsidRPr="00BC374E">
          <w:rPr>
            <w:rFonts w:ascii="Arial" w:eastAsia="微軟正黑體" w:hAnsi="Arial" w:cs="Arial"/>
            <w:i/>
            <w:iCs/>
            <w:noProof/>
            <w:color w:val="0070C0"/>
            <w:kern w:val="0"/>
            <w:szCs w:val="24"/>
          </w:rPr>
          <w:drawing>
            <wp:inline distT="0" distB="0" distL="0" distR="0" wp14:anchorId="1A0C4D17" wp14:editId="1B8AF425">
              <wp:extent cx="233680" cy="233680"/>
              <wp:effectExtent l="0" t="0" r="0" b="0"/>
              <wp:docPr id="6" name="圖片 6" descr="link-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link-icon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36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08E2F3F7" w14:textId="003ECB32" w:rsidR="00BC374E" w:rsidRPr="00BC374E" w:rsidRDefault="00BC374E" w:rsidP="00BC374E">
      <w:pPr>
        <w:widowControl/>
        <w:numPr>
          <w:ilvl w:val="0"/>
          <w:numId w:val="4"/>
        </w:numPr>
        <w:spacing w:before="100" w:beforeAutospacing="1" w:after="100" w:afterAutospacing="1"/>
        <w:ind w:left="96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「員林客運」</w:t>
      </w:r>
      <w:hyperlink r:id="rId13" w:tgtFrame="_blank" w:tooltip="6738 台中-芳苑-王功線(另開新視窗)" w:history="1"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6738 [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台中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-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芳苑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-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王功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]</w:t>
        </w:r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線</w:t>
        </w:r>
        <w:r w:rsidRPr="00BC374E">
          <w:rPr>
            <w:rFonts w:ascii="Arial" w:eastAsia="微軟正黑體" w:hAnsi="Arial" w:cs="Arial"/>
            <w:i/>
            <w:iCs/>
            <w:noProof/>
            <w:color w:val="0070C0"/>
            <w:kern w:val="0"/>
            <w:szCs w:val="24"/>
          </w:rPr>
          <w:drawing>
            <wp:inline distT="0" distB="0" distL="0" distR="0" wp14:anchorId="64F622F3" wp14:editId="7556065B">
              <wp:extent cx="233680" cy="233680"/>
              <wp:effectExtent l="0" t="0" r="0" b="0"/>
              <wp:docPr id="5" name="圖片 5" descr="link-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link-icon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36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05B5EF60" w14:textId="34A04CD7" w:rsidR="00BC374E" w:rsidRPr="00BC374E" w:rsidRDefault="00BC374E" w:rsidP="00BC374E">
      <w:pPr>
        <w:widowControl/>
        <w:spacing w:after="150"/>
        <w:ind w:left="48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資料來源：</w:t>
      </w:r>
      <w:hyperlink r:id="rId14" w:anchor="block-traffic" w:tgtFrame="_blank" w:tooltip="台灣高鐵台中站轉乘資訊網頁(另開新視窗)" w:history="1">
        <w:r w:rsidRPr="00BC374E">
          <w:rPr>
            <w:rFonts w:ascii="Arial" w:eastAsia="微軟正黑體" w:hAnsi="Arial" w:cs="Arial"/>
            <w:i/>
            <w:iCs/>
            <w:color w:val="0070C0"/>
            <w:kern w:val="0"/>
            <w:szCs w:val="24"/>
            <w:u w:val="single"/>
          </w:rPr>
          <w:t>台灣高鐵台中站轉乘資訊網頁</w:t>
        </w:r>
        <w:r w:rsidRPr="00BC374E">
          <w:rPr>
            <w:rFonts w:ascii="Arial" w:eastAsia="微軟正黑體" w:hAnsi="Arial" w:cs="Arial"/>
            <w:i/>
            <w:iCs/>
            <w:noProof/>
            <w:color w:val="0070C0"/>
            <w:kern w:val="0"/>
            <w:szCs w:val="24"/>
          </w:rPr>
          <w:drawing>
            <wp:inline distT="0" distB="0" distL="0" distR="0" wp14:anchorId="51A7BBF0" wp14:editId="0B757899">
              <wp:extent cx="233680" cy="233680"/>
              <wp:effectExtent l="0" t="0" r="0" b="0"/>
              <wp:docPr id="4" name="圖片 4" descr="link-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link-icon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36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2FACE289" w14:textId="77777777" w:rsidR="00BC374E" w:rsidRPr="00BC374E" w:rsidRDefault="00BC374E" w:rsidP="00BC374E">
      <w:pPr>
        <w:widowControl/>
        <w:spacing w:after="150"/>
        <w:ind w:left="240"/>
        <w:jc w:val="both"/>
        <w:rPr>
          <w:rFonts w:ascii="微軟正黑體" w:eastAsia="微軟正黑體" w:hAnsi="微軟正黑體" w:cs="新細明體"/>
          <w:color w:val="000000"/>
          <w:kern w:val="0"/>
          <w:sz w:val="23"/>
          <w:szCs w:val="23"/>
        </w:rPr>
      </w:pPr>
      <w:proofErr w:type="gramStart"/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註</w:t>
      </w:r>
      <w:proofErr w:type="gramEnd"/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：以上資訊若有異動，以各大眾運輸工具之網頁及現場公告為</w:t>
      </w:r>
      <w:proofErr w:type="gramStart"/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準</w:t>
      </w:r>
      <w:proofErr w:type="gramEnd"/>
      <w:r w:rsidRPr="00BC374E">
        <w:rPr>
          <w:rFonts w:ascii="Arial" w:eastAsia="微軟正黑體" w:hAnsi="Arial" w:cs="Arial"/>
          <w:i/>
          <w:iCs/>
          <w:color w:val="000000"/>
          <w:kern w:val="0"/>
          <w:szCs w:val="24"/>
        </w:rPr>
        <w:t>。</w:t>
      </w:r>
    </w:p>
    <w:p w14:paraId="59DC5D0A" w14:textId="58AE3047" w:rsidR="00BC374E" w:rsidRDefault="00BC374E"/>
    <w:p w14:paraId="2D7EEC96" w14:textId="77777777" w:rsidR="00BC374E" w:rsidRPr="00BC374E" w:rsidRDefault="00BC374E"/>
    <w:p w14:paraId="351E8F84" w14:textId="77777777" w:rsidR="00BC374E" w:rsidRDefault="00BC374E"/>
    <w:p w14:paraId="226A89F1" w14:textId="390FFB0A" w:rsidR="00B70105" w:rsidRDefault="00142557">
      <w:r>
        <w:rPr>
          <w:noProof/>
        </w:rPr>
        <w:drawing>
          <wp:inline distT="0" distB="0" distL="0" distR="0" wp14:anchorId="4C70C104" wp14:editId="544AD85B">
            <wp:extent cx="6192520" cy="392954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69"/>
                    <a:stretch/>
                  </pic:blipFill>
                  <pic:spPr bwMode="auto">
                    <a:xfrm>
                      <a:off x="0" y="0"/>
                      <a:ext cx="6192520" cy="392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A8D84" w14:textId="2F53CDAE" w:rsidR="00BC374E" w:rsidRDefault="00BC374E"/>
    <w:p w14:paraId="3D06660D" w14:textId="3985D265" w:rsidR="00BC374E" w:rsidRDefault="00BC374E"/>
    <w:p w14:paraId="5DE54614" w14:textId="77777777" w:rsidR="00BC374E" w:rsidRDefault="00BC374E"/>
    <w:p w14:paraId="3895DA52" w14:textId="53A9B341" w:rsidR="00142557" w:rsidRDefault="00142557">
      <w:proofErr w:type="gramStart"/>
      <w:r>
        <w:rPr>
          <w:rStyle w:val="a4"/>
          <w:rFonts w:ascii="微軟正黑體" w:eastAsia="微軟正黑體" w:hAnsi="微軟正黑體" w:hint="eastAsia"/>
          <w:color w:val="DF7539"/>
          <w:sz w:val="36"/>
          <w:szCs w:val="36"/>
          <w:shd w:val="clear" w:color="auto" w:fill="FFFFFF"/>
        </w:rPr>
        <w:lastRenderedPageBreak/>
        <w:t>│</w:t>
      </w:r>
      <w:proofErr w:type="gramEnd"/>
      <w:r>
        <w:rPr>
          <w:rStyle w:val="a4"/>
          <w:rFonts w:ascii="微軟正黑體" w:eastAsia="微軟正黑體" w:hAnsi="微軟正黑體" w:hint="eastAsia"/>
          <w:color w:val="DF7539"/>
          <w:sz w:val="36"/>
          <w:szCs w:val="36"/>
          <w:shd w:val="clear" w:color="auto" w:fill="FFFFFF"/>
        </w:rPr>
        <w:t xml:space="preserve">車輛即時動態 </w:t>
      </w:r>
      <w:proofErr w:type="gramStart"/>
      <w:r>
        <w:rPr>
          <w:rStyle w:val="a4"/>
          <w:rFonts w:ascii="微軟正黑體" w:eastAsia="微軟正黑體" w:hAnsi="微軟正黑體" w:hint="eastAsia"/>
          <w:color w:val="DF7539"/>
          <w:sz w:val="36"/>
          <w:szCs w:val="36"/>
          <w:shd w:val="clear" w:color="auto" w:fill="FFFFFF"/>
        </w:rPr>
        <w:t>│</w:t>
      </w:r>
      <w:proofErr w:type="gramEnd"/>
      <w:r>
        <w:rPr>
          <w:rStyle w:val="a4"/>
          <w:rFonts w:ascii="微軟正黑體" w:eastAsia="微軟正黑體" w:hAnsi="微軟正黑體" w:hint="eastAsia"/>
          <w:color w:val="8BAFDA"/>
          <w:sz w:val="36"/>
          <w:szCs w:val="36"/>
          <w:shd w:val="clear" w:color="auto" w:fill="FFFFFF"/>
        </w:rPr>
        <w:t> </w:t>
      </w:r>
      <w:r>
        <w:rPr>
          <w:rStyle w:val="a4"/>
          <w:rFonts w:ascii="微軟正黑體" w:eastAsia="微軟正黑體" w:hAnsi="微軟正黑體" w:hint="eastAsia"/>
          <w:color w:val="8BAFDA"/>
          <w:sz w:val="27"/>
          <w:szCs w:val="27"/>
          <w:shd w:val="clear" w:color="auto" w:fill="FFFFFF"/>
        </w:rPr>
        <w:t>(請點選下方連結)</w:t>
      </w:r>
    </w:p>
    <w:p w14:paraId="44C18126" w14:textId="4EF60CDB" w:rsidR="00142557" w:rsidRDefault="00142557">
      <w:pPr>
        <w:rPr>
          <w:rFonts w:ascii="微軟正黑體" w:eastAsia="微軟正黑體" w:hAnsi="微軟正黑體"/>
          <w:color w:val="333333"/>
          <w:sz w:val="27"/>
          <w:szCs w:val="27"/>
          <w:u w:val="single"/>
          <w:shd w:val="clear" w:color="auto" w:fill="FFFFFF"/>
        </w:rPr>
      </w:pPr>
      <w:r>
        <w:rPr>
          <w:rFonts w:ascii="微軟正黑體" w:eastAsia="微軟正黑體" w:hAnsi="微軟正黑體" w:hint="eastAsia"/>
          <w:color w:val="3300FF"/>
          <w:sz w:val="27"/>
          <w:szCs w:val="27"/>
          <w:shd w:val="clear" w:color="auto" w:fill="FFFFFF"/>
        </w:rPr>
        <w:t>▲</w:t>
      </w:r>
      <w:hyperlink r:id="rId16" w:tgtFrame="_blank" w:history="1">
        <w:r>
          <w:rPr>
            <w:rStyle w:val="a3"/>
            <w:rFonts w:ascii="微軟正黑體" w:eastAsia="微軟正黑體" w:hAnsi="微軟正黑體" w:hint="eastAsia"/>
            <w:color w:val="3300FF"/>
            <w:sz w:val="27"/>
            <w:szCs w:val="27"/>
          </w:rPr>
          <w:t>彰化 - 保警 - 彰化火車站(</w:t>
        </w:r>
        <w:proofErr w:type="gramStart"/>
        <w:r>
          <w:rPr>
            <w:rStyle w:val="a3"/>
            <w:rFonts w:ascii="微軟正黑體" w:eastAsia="微軟正黑體" w:hAnsi="微軟正黑體" w:hint="eastAsia"/>
            <w:color w:val="3300FF"/>
            <w:sz w:val="27"/>
            <w:szCs w:val="27"/>
          </w:rPr>
          <w:t>延駛彰化</w:t>
        </w:r>
        <w:proofErr w:type="gramEnd"/>
        <w:r>
          <w:rPr>
            <w:rStyle w:val="a3"/>
            <w:rFonts w:ascii="微軟正黑體" w:eastAsia="微軟正黑體" w:hAnsi="微軟正黑體" w:hint="eastAsia"/>
            <w:color w:val="3300FF"/>
            <w:sz w:val="27"/>
            <w:szCs w:val="27"/>
          </w:rPr>
          <w:t>師大</w:t>
        </w:r>
        <w:proofErr w:type="gramStart"/>
        <w:r>
          <w:rPr>
            <w:rStyle w:val="a3"/>
            <w:rFonts w:ascii="微軟正黑體" w:eastAsia="微軟正黑體" w:hAnsi="微軟正黑體" w:hint="eastAsia"/>
            <w:color w:val="3300FF"/>
            <w:sz w:val="27"/>
            <w:szCs w:val="27"/>
          </w:rPr>
          <w:t>進德校區</w:t>
        </w:r>
        <w:proofErr w:type="gramEnd"/>
        <w:r>
          <w:rPr>
            <w:rStyle w:val="a3"/>
            <w:rFonts w:ascii="微軟正黑體" w:eastAsia="微軟正黑體" w:hAnsi="微軟正黑體" w:hint="eastAsia"/>
            <w:color w:val="3300FF"/>
            <w:sz w:val="27"/>
            <w:szCs w:val="27"/>
          </w:rPr>
          <w:t>)</w:t>
        </w:r>
      </w:hyperlink>
    </w:p>
    <w:p w14:paraId="568E525E" w14:textId="7946F355" w:rsidR="00142557" w:rsidRDefault="00142557">
      <w:pPr>
        <w:rPr>
          <w:rStyle w:val="a4"/>
          <w:rFonts w:ascii="微軟正黑體" w:eastAsia="微軟正黑體" w:hAnsi="微軟正黑體"/>
          <w:color w:val="2980B9"/>
          <w:sz w:val="27"/>
          <w:szCs w:val="27"/>
          <w:shd w:val="clear" w:color="auto" w:fill="FFFFFF"/>
        </w:rPr>
      </w:pPr>
      <w:r>
        <w:rPr>
          <w:rStyle w:val="a4"/>
          <w:rFonts w:ascii="微軟正黑體" w:eastAsia="微軟正黑體" w:hAnsi="微軟正黑體" w:hint="eastAsia"/>
          <w:color w:val="2980B9"/>
          <w:sz w:val="27"/>
          <w:szCs w:val="27"/>
          <w:shd w:val="clear" w:color="auto" w:fill="FFFFFF"/>
        </w:rPr>
        <w:t>往彰化師大</w:t>
      </w:r>
      <w:proofErr w:type="gramStart"/>
      <w:r>
        <w:rPr>
          <w:rStyle w:val="a4"/>
          <w:rFonts w:ascii="微軟正黑體" w:eastAsia="微軟正黑體" w:hAnsi="微軟正黑體" w:hint="eastAsia"/>
          <w:color w:val="2980B9"/>
          <w:sz w:val="27"/>
          <w:szCs w:val="27"/>
          <w:shd w:val="clear" w:color="auto" w:fill="FFFFFF"/>
        </w:rPr>
        <w:t>進德校區</w:t>
      </w:r>
      <w:proofErr w:type="gramEnd"/>
      <w:r>
        <w:rPr>
          <w:rStyle w:val="a4"/>
          <w:rFonts w:ascii="微軟正黑體" w:eastAsia="微軟正黑體" w:hAnsi="微軟正黑體" w:hint="eastAsia"/>
          <w:color w:val="2980B9"/>
          <w:sz w:val="27"/>
          <w:szCs w:val="27"/>
          <w:shd w:val="clear" w:color="auto" w:fill="FFFFFF"/>
        </w:rPr>
        <w:t xml:space="preserve"> 候車地點:統聯客運側站牌搭乘</w:t>
      </w:r>
    </w:p>
    <w:p w14:paraId="31F1F09A" w14:textId="29A80D01" w:rsidR="00BC374E" w:rsidRDefault="00BC374E">
      <w:pPr>
        <w:rPr>
          <w:rStyle w:val="a4"/>
          <w:rFonts w:ascii="微軟正黑體" w:eastAsia="微軟正黑體" w:hAnsi="微軟正黑體"/>
          <w:color w:val="2980B9"/>
          <w:sz w:val="27"/>
          <w:szCs w:val="27"/>
          <w:shd w:val="clear" w:color="auto" w:fill="FFFFFF"/>
        </w:rPr>
      </w:pPr>
    </w:p>
    <w:p w14:paraId="2F0796A9" w14:textId="77777777" w:rsidR="00BC374E" w:rsidRDefault="00BC374E">
      <w:pPr>
        <w:rPr>
          <w:rStyle w:val="a4"/>
          <w:rFonts w:ascii="微軟正黑體" w:eastAsia="微軟正黑體" w:hAnsi="微軟正黑體"/>
          <w:color w:val="2980B9"/>
          <w:sz w:val="27"/>
          <w:szCs w:val="27"/>
          <w:shd w:val="clear" w:color="auto" w:fill="FFFFFF"/>
        </w:rPr>
      </w:pPr>
    </w:p>
    <w:p w14:paraId="0BBAF052" w14:textId="456EC436" w:rsidR="00BC374E" w:rsidRDefault="00BC374E">
      <w:pPr>
        <w:rPr>
          <w:rStyle w:val="a4"/>
          <w:rFonts w:ascii="微軟正黑體" w:eastAsia="微軟正黑體" w:hAnsi="微軟正黑體"/>
          <w:color w:val="2980B9"/>
          <w:sz w:val="27"/>
          <w:szCs w:val="27"/>
          <w:shd w:val="clear" w:color="auto" w:fill="FFFFFF"/>
        </w:rPr>
      </w:pPr>
      <w:r>
        <w:rPr>
          <w:rFonts w:ascii="微軟正黑體" w:eastAsia="微軟正黑體" w:hAnsi="微軟正黑體" w:hint="eastAsia"/>
          <w:noProof/>
          <w:color w:val="333333"/>
          <w:sz w:val="27"/>
          <w:szCs w:val="27"/>
          <w:u w:val="single"/>
          <w:shd w:val="clear" w:color="auto" w:fill="FFFFFF"/>
        </w:rPr>
        <w:drawing>
          <wp:inline distT="0" distB="0" distL="0" distR="0" wp14:anchorId="456A3797" wp14:editId="16E36BE2">
            <wp:extent cx="4444365" cy="4646295"/>
            <wp:effectExtent l="0" t="0" r="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B641F" w14:textId="658988F4" w:rsidR="00142557" w:rsidRDefault="00142557">
      <w:pPr>
        <w:rPr>
          <w:rStyle w:val="a4"/>
          <w:rFonts w:ascii="微軟正黑體" w:eastAsia="微軟正黑體" w:hAnsi="微軟正黑體"/>
          <w:color w:val="2980B9"/>
          <w:sz w:val="27"/>
          <w:szCs w:val="27"/>
          <w:shd w:val="clear" w:color="auto" w:fill="FFFFFF"/>
        </w:rPr>
      </w:pPr>
      <w:r>
        <w:rPr>
          <w:rStyle w:val="a4"/>
          <w:rFonts w:ascii="微軟正黑體" w:eastAsia="微軟正黑體" w:hAnsi="微軟正黑體" w:hint="eastAsia"/>
          <w:color w:val="2980B9"/>
          <w:sz w:val="27"/>
          <w:szCs w:val="27"/>
          <w:shd w:val="clear" w:color="auto" w:fill="FFFFFF"/>
        </w:rPr>
        <w:t>彰化師大往</w:t>
      </w:r>
      <w:r w:rsidR="00BC374E">
        <w:rPr>
          <w:rStyle w:val="a4"/>
          <w:rFonts w:ascii="微軟正黑體" w:eastAsia="微軟正黑體" w:hAnsi="微軟正黑體" w:hint="eastAsia"/>
          <w:color w:val="2980B9"/>
          <w:sz w:val="27"/>
          <w:szCs w:val="27"/>
          <w:shd w:val="clear" w:color="auto" w:fill="FFFFFF"/>
        </w:rPr>
        <w:t>火車站 候車地點:校門</w:t>
      </w:r>
      <w:proofErr w:type="gramStart"/>
      <w:r w:rsidR="00BC374E">
        <w:rPr>
          <w:rStyle w:val="a4"/>
          <w:rFonts w:ascii="微軟正黑體" w:eastAsia="微軟正黑體" w:hAnsi="微軟正黑體" w:hint="eastAsia"/>
          <w:color w:val="2980B9"/>
          <w:sz w:val="27"/>
          <w:szCs w:val="27"/>
          <w:shd w:val="clear" w:color="auto" w:fill="FFFFFF"/>
        </w:rPr>
        <w:t>內椰林大道</w:t>
      </w:r>
      <w:proofErr w:type="gramEnd"/>
      <w:r w:rsidR="00BC374E">
        <w:rPr>
          <w:rStyle w:val="a4"/>
          <w:rFonts w:ascii="微軟正黑體" w:eastAsia="微軟正黑體" w:hAnsi="微軟正黑體" w:hint="eastAsia"/>
          <w:color w:val="2980B9"/>
          <w:sz w:val="27"/>
          <w:szCs w:val="27"/>
          <w:shd w:val="clear" w:color="auto" w:fill="FFFFFF"/>
        </w:rPr>
        <w:t>上</w:t>
      </w:r>
    </w:p>
    <w:p w14:paraId="4A226AB4" w14:textId="5EB867FD" w:rsidR="00142557" w:rsidRDefault="00BC374E">
      <w:pPr>
        <w:rPr>
          <w:rFonts w:ascii="微軟正黑體" w:eastAsia="微軟正黑體" w:hAnsi="微軟正黑體"/>
          <w:color w:val="333333"/>
          <w:sz w:val="27"/>
          <w:szCs w:val="27"/>
          <w:u w:val="single"/>
          <w:shd w:val="clear" w:color="auto" w:fill="FFFFFF"/>
        </w:rPr>
      </w:pPr>
      <w:r>
        <w:rPr>
          <w:rFonts w:ascii="微軟正黑體" w:eastAsia="微軟正黑體" w:hAnsi="微軟正黑體"/>
          <w:noProof/>
          <w:color w:val="333333"/>
          <w:sz w:val="27"/>
          <w:szCs w:val="27"/>
          <w:u w:val="single"/>
          <w:shd w:val="clear" w:color="auto" w:fill="FFFFFF"/>
        </w:rPr>
        <w:lastRenderedPageBreak/>
        <w:drawing>
          <wp:inline distT="0" distB="0" distL="0" distR="0" wp14:anchorId="7793D04E" wp14:editId="54E48B14">
            <wp:extent cx="6177280" cy="4338320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9D5CE" w14:textId="23BBF809" w:rsidR="00142557" w:rsidRDefault="00142557">
      <w:pPr>
        <w:rPr>
          <w:rFonts w:ascii="微軟正黑體" w:eastAsia="微軟正黑體" w:hAnsi="微軟正黑體"/>
          <w:color w:val="333333"/>
          <w:sz w:val="27"/>
          <w:szCs w:val="27"/>
          <w:u w:val="single"/>
          <w:shd w:val="clear" w:color="auto" w:fill="FFFFFF"/>
        </w:rPr>
      </w:pPr>
    </w:p>
    <w:p w14:paraId="7D272D95" w14:textId="20C2C22B" w:rsidR="00142557" w:rsidRPr="00142557" w:rsidRDefault="00142557">
      <w:pPr>
        <w:rPr>
          <w:rFonts w:ascii="微軟正黑體" w:eastAsia="微軟正黑體" w:hAnsi="微軟正黑體"/>
          <w:color w:val="333333"/>
          <w:sz w:val="27"/>
          <w:szCs w:val="27"/>
          <w:u w:val="single"/>
          <w:shd w:val="clear" w:color="auto" w:fill="FFFFFF"/>
        </w:rPr>
      </w:pPr>
    </w:p>
    <w:p w14:paraId="2B0881B6" w14:textId="0064EEF3" w:rsidR="00142557" w:rsidRDefault="00142557">
      <w:pPr>
        <w:rPr>
          <w:rFonts w:ascii="微軟正黑體" w:eastAsia="微軟正黑體" w:hAnsi="微軟正黑體"/>
          <w:color w:val="333333"/>
          <w:sz w:val="27"/>
          <w:szCs w:val="27"/>
          <w:u w:val="single"/>
          <w:shd w:val="clear" w:color="auto" w:fill="FFFFFF"/>
        </w:rPr>
      </w:pPr>
    </w:p>
    <w:p w14:paraId="3B2F8CDC" w14:textId="57510430" w:rsidR="00296607" w:rsidRDefault="00296607">
      <w:pPr>
        <w:widowControl/>
      </w:pPr>
      <w:r>
        <w:br w:type="page"/>
      </w:r>
    </w:p>
    <w:p w14:paraId="2D8B6B42" w14:textId="7FB5E82D" w:rsidR="00E43314" w:rsidRDefault="00296607">
      <w:proofErr w:type="gramStart"/>
      <w:r>
        <w:rPr>
          <w:rFonts w:hint="eastAsia"/>
        </w:rPr>
        <w:lastRenderedPageBreak/>
        <w:t>彰</w:t>
      </w:r>
      <w:proofErr w:type="gramEnd"/>
      <w:r>
        <w:rPr>
          <w:rFonts w:hint="eastAsia"/>
        </w:rPr>
        <w:t>師大地下停車場停車資訊</w:t>
      </w:r>
      <w:r w:rsidR="00E43314">
        <w:rPr>
          <w:rFonts w:hint="eastAsia"/>
        </w:rPr>
        <w:t>(</w:t>
      </w:r>
      <w:r w:rsidR="00E43314">
        <w:t xml:space="preserve">GOOGLE </w:t>
      </w:r>
      <w:r w:rsidR="00E43314">
        <w:rPr>
          <w:rFonts w:hint="eastAsia"/>
        </w:rPr>
        <w:t>直接搜尋彰化師大語文中心</w:t>
      </w:r>
      <w:r w:rsidR="00E43314">
        <w:rPr>
          <w:rFonts w:hint="eastAsia"/>
        </w:rPr>
        <w:t xml:space="preserve"> </w:t>
      </w:r>
      <w:hyperlink r:id="rId19" w:history="1">
        <w:r w:rsidR="00E43314" w:rsidRPr="000F51BD">
          <w:rPr>
            <w:rStyle w:val="a3"/>
          </w:rPr>
          <w:t>https://maps.app.goo.gl/pwb9J6NyGTYV813t8</w:t>
        </w:r>
      </w:hyperlink>
    </w:p>
    <w:p w14:paraId="5A1A912F" w14:textId="283FAAE2" w:rsidR="00142557" w:rsidRDefault="00E43314">
      <w:r>
        <w:t>)</w:t>
      </w:r>
      <w:r w:rsidR="00CA37D8">
        <w:rPr>
          <w:rFonts w:hint="eastAsia"/>
        </w:rPr>
        <w:t>(</w:t>
      </w:r>
      <w:r w:rsidR="00CA37D8">
        <w:rPr>
          <w:rFonts w:hint="eastAsia"/>
        </w:rPr>
        <w:t>因地下停車場整修且</w:t>
      </w:r>
      <w:r w:rsidR="00A93A9D">
        <w:rPr>
          <w:rFonts w:hint="eastAsia"/>
        </w:rPr>
        <w:t>為</w:t>
      </w:r>
      <w:r w:rsidR="00CA37D8">
        <w:rPr>
          <w:rFonts w:hint="eastAsia"/>
        </w:rPr>
        <w:t>避免出口塞車回堵，上車前先走到地下停車場，再走到西二門繳費機</w:t>
      </w:r>
      <w:r w:rsidR="00A93A9D">
        <w:rPr>
          <w:rFonts w:hint="eastAsia"/>
        </w:rPr>
        <w:t>，</w:t>
      </w:r>
      <w:r w:rsidR="00CA37D8">
        <w:rPr>
          <w:rFonts w:hint="eastAsia"/>
        </w:rPr>
        <w:t>繳費後才能離場</w:t>
      </w:r>
      <w:r w:rsidR="00A93A9D">
        <w:rPr>
          <w:rFonts w:hint="eastAsia"/>
        </w:rPr>
        <w:t>。</w:t>
      </w:r>
      <w:r w:rsidR="00CA37D8">
        <w:rPr>
          <w:rFonts w:hint="eastAsia"/>
        </w:rPr>
        <w:t>)</w:t>
      </w:r>
    </w:p>
    <w:p w14:paraId="463E1702" w14:textId="4F66E269" w:rsidR="00296607" w:rsidRDefault="00296607">
      <w:r>
        <w:rPr>
          <w:noProof/>
        </w:rPr>
        <w:drawing>
          <wp:inline distT="0" distB="0" distL="0" distR="0" wp14:anchorId="44FFBFE1" wp14:editId="7C471E6B">
            <wp:extent cx="6188075" cy="5295265"/>
            <wp:effectExtent l="0" t="0" r="3175" b="63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5E37A" w14:textId="3B857B16" w:rsidR="00296607" w:rsidRDefault="00CA37D8">
      <w:r>
        <w:rPr>
          <w:rFonts w:hint="eastAsia"/>
        </w:rPr>
        <w:t>由進德路或實踐路前往地下停車場</w:t>
      </w:r>
      <w:r>
        <w:rPr>
          <w:rFonts w:hint="eastAsia"/>
        </w:rPr>
        <w:t>(</w:t>
      </w:r>
      <w:r>
        <w:rPr>
          <w:rFonts w:hint="eastAsia"/>
        </w:rPr>
        <w:t>黃線</w:t>
      </w:r>
      <w:r>
        <w:rPr>
          <w:rFonts w:hint="eastAsia"/>
        </w:rPr>
        <w:t>)</w:t>
      </w:r>
      <w:r>
        <w:rPr>
          <w:rFonts w:hint="eastAsia"/>
        </w:rPr>
        <w:t>及停車場出口到會場行走線路</w:t>
      </w:r>
      <w:r>
        <w:rPr>
          <w:rFonts w:hint="eastAsia"/>
        </w:rPr>
        <w:t>(</w:t>
      </w:r>
      <w:r>
        <w:rPr>
          <w:rFonts w:hint="eastAsia"/>
        </w:rPr>
        <w:t>紅線</w:t>
      </w:r>
      <w:r>
        <w:rPr>
          <w:rFonts w:hint="eastAsia"/>
        </w:rPr>
        <w:t>)</w:t>
      </w:r>
    </w:p>
    <w:p w14:paraId="391D6098" w14:textId="77777777" w:rsidR="00CA37D8" w:rsidRDefault="00CA37D8">
      <w:pPr>
        <w:rPr>
          <w:b/>
          <w:bCs/>
          <w:color w:val="FF0000"/>
          <w:sz w:val="40"/>
          <w:szCs w:val="36"/>
        </w:rPr>
      </w:pPr>
    </w:p>
    <w:p w14:paraId="6A3E3DF4" w14:textId="77777777" w:rsidR="00CA37D8" w:rsidRDefault="00CA37D8">
      <w:pPr>
        <w:rPr>
          <w:b/>
          <w:bCs/>
          <w:color w:val="FF0000"/>
          <w:sz w:val="40"/>
          <w:szCs w:val="36"/>
        </w:rPr>
      </w:pPr>
    </w:p>
    <w:p w14:paraId="4CE7BFD7" w14:textId="3EE3A2F5" w:rsidR="00142557" w:rsidRDefault="00CA37D8">
      <w:r w:rsidRPr="00CA37D8">
        <w:rPr>
          <w:rFonts w:hint="eastAsia"/>
          <w:b/>
          <w:bCs/>
          <w:color w:val="FF0000"/>
          <w:sz w:val="40"/>
          <w:szCs w:val="36"/>
        </w:rPr>
        <w:t>地下停車場</w:t>
      </w:r>
      <w:proofErr w:type="gramStart"/>
      <w:r>
        <w:rPr>
          <w:b/>
          <w:bCs/>
          <w:color w:val="FF0000"/>
          <w:sz w:val="40"/>
          <w:szCs w:val="36"/>
        </w:rPr>
        <w:t>”</w:t>
      </w:r>
      <w:proofErr w:type="gramEnd"/>
      <w:r w:rsidRPr="00CA37D8">
        <w:rPr>
          <w:rFonts w:hint="eastAsia"/>
          <w:b/>
          <w:bCs/>
          <w:color w:val="FF0000"/>
          <w:sz w:val="40"/>
          <w:szCs w:val="36"/>
        </w:rPr>
        <w:t>滿了</w:t>
      </w:r>
      <w:proofErr w:type="gramStart"/>
      <w:r>
        <w:rPr>
          <w:b/>
          <w:bCs/>
          <w:color w:val="FF0000"/>
          <w:sz w:val="40"/>
          <w:szCs w:val="36"/>
        </w:rPr>
        <w:t>”</w:t>
      </w:r>
      <w:proofErr w:type="gramEnd"/>
      <w:r w:rsidRPr="00CA37D8">
        <w:rPr>
          <w:rFonts w:hint="eastAsia"/>
          <w:b/>
          <w:bCs/>
          <w:color w:val="FF0000"/>
          <w:sz w:val="40"/>
          <w:szCs w:val="36"/>
        </w:rPr>
        <w:t>之後的</w:t>
      </w:r>
      <w:r w:rsidR="00BC374E" w:rsidRPr="00CA37D8">
        <w:rPr>
          <w:rFonts w:hint="eastAsia"/>
          <w:b/>
          <w:bCs/>
          <w:color w:val="FF0000"/>
          <w:sz w:val="40"/>
          <w:szCs w:val="36"/>
        </w:rPr>
        <w:t>校內停車資訊</w:t>
      </w:r>
      <w:r>
        <w:rPr>
          <w:rFonts w:hint="eastAsia"/>
        </w:rPr>
        <w:t>:</w:t>
      </w:r>
    </w:p>
    <w:p w14:paraId="3DEF5B55" w14:textId="52ED4901" w:rsidR="00CA37D8" w:rsidRPr="00CA37D8" w:rsidRDefault="00CA37D8">
      <w:r>
        <w:rPr>
          <w:rFonts w:hint="eastAsia"/>
        </w:rPr>
        <w:t>開車到校門口警衛室</w:t>
      </w:r>
      <w:r w:rsidR="0021749F">
        <w:rPr>
          <w:rFonts w:hint="eastAsia"/>
        </w:rPr>
        <w:t>附近路邊臨停</w:t>
      </w:r>
      <w:r w:rsidR="00A93A9D">
        <w:rPr>
          <w:rFonts w:hint="eastAsia"/>
        </w:rPr>
        <w:t>(</w:t>
      </w:r>
      <w:r w:rsidR="00A93A9D">
        <w:rPr>
          <w:rFonts w:hint="eastAsia"/>
        </w:rPr>
        <w:t>請勿停在柵欄前才下車繳費</w:t>
      </w:r>
      <w:r w:rsidR="00A93A9D">
        <w:rPr>
          <w:rFonts w:hint="eastAsia"/>
        </w:rPr>
        <w:t>)</w:t>
      </w:r>
      <w:r w:rsidR="0021749F">
        <w:rPr>
          <w:rFonts w:hint="eastAsia"/>
        </w:rPr>
        <w:t>，再</w:t>
      </w:r>
      <w:r>
        <w:rPr>
          <w:rFonts w:hint="eastAsia"/>
        </w:rPr>
        <w:t>到警衛室旁的繳費機繳費</w:t>
      </w:r>
      <w:r w:rsidR="0021749F">
        <w:rPr>
          <w:rFonts w:hint="eastAsia"/>
        </w:rPr>
        <w:t>後，再由校門出口處駛離學校</w:t>
      </w:r>
    </w:p>
    <w:p w14:paraId="48876E17" w14:textId="011CECC8" w:rsidR="00BC374E" w:rsidRDefault="000742D8">
      <w:r>
        <w:rPr>
          <w:noProof/>
        </w:rPr>
        <w:lastRenderedPageBreak/>
        <w:drawing>
          <wp:inline distT="0" distB="0" distL="0" distR="0" wp14:anchorId="14E16598" wp14:editId="475E20CB">
            <wp:extent cx="6188075" cy="4316730"/>
            <wp:effectExtent l="0" t="0" r="3175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4ED8A" w14:textId="4E96E115" w:rsidR="00F61BEC" w:rsidRDefault="00F61BEC" w:rsidP="00F61BEC">
      <w:pPr>
        <w:jc w:val="center"/>
      </w:pPr>
      <w:r>
        <w:rPr>
          <w:rFonts w:hint="eastAsia"/>
        </w:rPr>
        <w:t>校內臨時停車場</w:t>
      </w:r>
      <w:r>
        <w:rPr>
          <w:rFonts w:hint="eastAsia"/>
        </w:rPr>
        <w:t>1</w:t>
      </w:r>
      <w:r>
        <w:rPr>
          <w:rFonts w:hint="eastAsia"/>
        </w:rPr>
        <w:t>進場方向</w:t>
      </w:r>
      <w:r>
        <w:rPr>
          <w:rFonts w:hint="eastAsia"/>
        </w:rPr>
        <w:t>(</w:t>
      </w:r>
      <w:r>
        <w:rPr>
          <w:rFonts w:hint="eastAsia"/>
        </w:rPr>
        <w:t>出場方向則相反</w:t>
      </w:r>
      <w:r>
        <w:rPr>
          <w:rFonts w:hint="eastAsia"/>
        </w:rPr>
        <w:t>)</w:t>
      </w:r>
      <w:r w:rsidR="000742D8" w:rsidRPr="000742D8">
        <w:rPr>
          <w:rFonts w:hint="eastAsia"/>
        </w:rPr>
        <w:t xml:space="preserve"> </w:t>
      </w:r>
      <w:r w:rsidR="000742D8">
        <w:rPr>
          <w:rFonts w:hint="eastAsia"/>
        </w:rPr>
        <w:t>)&amp;</w:t>
      </w:r>
      <w:r w:rsidR="000742D8">
        <w:rPr>
          <w:rFonts w:hint="eastAsia"/>
        </w:rPr>
        <w:t>前往會場</w:t>
      </w:r>
      <w:r w:rsidR="00CA37D8">
        <w:rPr>
          <w:rFonts w:hint="eastAsia"/>
        </w:rPr>
        <w:t>行走路線</w:t>
      </w:r>
      <w:r w:rsidR="000742D8">
        <w:rPr>
          <w:rFonts w:hint="eastAsia"/>
        </w:rPr>
        <w:t>(</w:t>
      </w:r>
      <w:r w:rsidR="000742D8">
        <w:rPr>
          <w:rFonts w:hint="eastAsia"/>
        </w:rPr>
        <w:t>紅線</w:t>
      </w:r>
      <w:r w:rsidR="000742D8">
        <w:rPr>
          <w:rFonts w:hint="eastAsia"/>
        </w:rPr>
        <w:t>)</w:t>
      </w:r>
    </w:p>
    <w:p w14:paraId="18C70ADF" w14:textId="3413F403" w:rsidR="00F61BEC" w:rsidRDefault="00F61BEC" w:rsidP="00F61BEC">
      <w:pPr>
        <w:jc w:val="center"/>
      </w:pPr>
    </w:p>
    <w:p w14:paraId="7C84F6B2" w14:textId="300C93F6" w:rsidR="00F61BEC" w:rsidRDefault="000742D8" w:rsidP="00F61BEC">
      <w:pPr>
        <w:jc w:val="center"/>
      </w:pPr>
      <w:r>
        <w:rPr>
          <w:noProof/>
        </w:rPr>
        <w:drawing>
          <wp:inline distT="0" distB="0" distL="0" distR="0" wp14:anchorId="73ADB654" wp14:editId="279C3E3E">
            <wp:extent cx="6188075" cy="4518660"/>
            <wp:effectExtent l="0" t="0" r="317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31C13" w14:textId="1A93CBA1" w:rsidR="00F61BEC" w:rsidRDefault="00F61BEC" w:rsidP="00F61BEC">
      <w:pPr>
        <w:jc w:val="center"/>
      </w:pPr>
      <w:r>
        <w:rPr>
          <w:rFonts w:hint="eastAsia"/>
        </w:rPr>
        <w:t>校內臨時停車場</w:t>
      </w:r>
      <w:r>
        <w:rPr>
          <w:rFonts w:hint="eastAsia"/>
        </w:rPr>
        <w:t>(</w:t>
      </w:r>
      <w:r>
        <w:rPr>
          <w:rFonts w:hint="eastAsia"/>
        </w:rPr>
        <w:t>倉庫區</w:t>
      </w:r>
      <w:r>
        <w:rPr>
          <w:rFonts w:hint="eastAsia"/>
        </w:rPr>
        <w:t>)</w:t>
      </w:r>
      <w:r w:rsidR="000742D8">
        <w:rPr>
          <w:rFonts w:hint="eastAsia"/>
        </w:rPr>
        <w:t>汽車</w:t>
      </w:r>
      <w:r>
        <w:rPr>
          <w:rFonts w:hint="eastAsia"/>
        </w:rPr>
        <w:t>進場方向</w:t>
      </w:r>
      <w:r w:rsidR="000742D8">
        <w:rPr>
          <w:rFonts w:hint="eastAsia"/>
        </w:rPr>
        <w:t>(</w:t>
      </w:r>
      <w:r w:rsidR="000742D8">
        <w:rPr>
          <w:rFonts w:hint="eastAsia"/>
        </w:rPr>
        <w:t>黃線</w:t>
      </w:r>
      <w:r w:rsidR="000742D8">
        <w:rPr>
          <w:rFonts w:hint="eastAsia"/>
        </w:rPr>
        <w:t>)</w:t>
      </w:r>
      <w:r>
        <w:rPr>
          <w:rFonts w:hint="eastAsia"/>
        </w:rPr>
        <w:t>(</w:t>
      </w:r>
      <w:r>
        <w:rPr>
          <w:rFonts w:hint="eastAsia"/>
        </w:rPr>
        <w:t>出場方向則相反</w:t>
      </w:r>
      <w:r>
        <w:rPr>
          <w:rFonts w:hint="eastAsia"/>
        </w:rPr>
        <w:t>)</w:t>
      </w:r>
      <w:r w:rsidR="000742D8">
        <w:rPr>
          <w:rFonts w:hint="eastAsia"/>
        </w:rPr>
        <w:t>&amp;</w:t>
      </w:r>
      <w:r w:rsidR="000742D8">
        <w:rPr>
          <w:rFonts w:hint="eastAsia"/>
        </w:rPr>
        <w:t>前往會場</w:t>
      </w:r>
      <w:r w:rsidR="00CA37D8">
        <w:rPr>
          <w:rFonts w:hint="eastAsia"/>
        </w:rPr>
        <w:t>行走</w:t>
      </w:r>
      <w:r w:rsidR="000742D8">
        <w:rPr>
          <w:rFonts w:hint="eastAsia"/>
        </w:rPr>
        <w:t>方向</w:t>
      </w:r>
      <w:r w:rsidR="000742D8">
        <w:rPr>
          <w:rFonts w:hint="eastAsia"/>
        </w:rPr>
        <w:t>(</w:t>
      </w:r>
      <w:r w:rsidR="000742D8">
        <w:rPr>
          <w:rFonts w:hint="eastAsia"/>
        </w:rPr>
        <w:t>紅線</w:t>
      </w:r>
      <w:r w:rsidR="000742D8">
        <w:rPr>
          <w:rFonts w:hint="eastAsia"/>
        </w:rPr>
        <w:t>)</w:t>
      </w:r>
    </w:p>
    <w:p w14:paraId="5CAF5281" w14:textId="77777777" w:rsidR="00F61BEC" w:rsidRDefault="00F61BEC" w:rsidP="00F61BEC">
      <w:pPr>
        <w:jc w:val="center"/>
      </w:pPr>
    </w:p>
    <w:p w14:paraId="4A363638" w14:textId="77777777" w:rsidR="00F61BEC" w:rsidRPr="00F61BEC" w:rsidRDefault="00F61BEC" w:rsidP="00F61BEC">
      <w:pPr>
        <w:jc w:val="center"/>
      </w:pPr>
    </w:p>
    <w:sectPr w:rsidR="00F61BEC" w:rsidRPr="00F61BEC" w:rsidSect="00142557">
      <w:pgSz w:w="11906" w:h="16838"/>
      <w:pgMar w:top="284" w:right="1077" w:bottom="28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2FEE3" w14:textId="77777777" w:rsidR="00BB16D7" w:rsidRDefault="00BB16D7" w:rsidP="00E43314">
      <w:r>
        <w:separator/>
      </w:r>
    </w:p>
  </w:endnote>
  <w:endnote w:type="continuationSeparator" w:id="0">
    <w:p w14:paraId="7B20D440" w14:textId="77777777" w:rsidR="00BB16D7" w:rsidRDefault="00BB16D7" w:rsidP="00E43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0CCE9" w14:textId="77777777" w:rsidR="00BB16D7" w:rsidRDefault="00BB16D7" w:rsidP="00E43314">
      <w:r>
        <w:separator/>
      </w:r>
    </w:p>
  </w:footnote>
  <w:footnote w:type="continuationSeparator" w:id="0">
    <w:p w14:paraId="0662878E" w14:textId="77777777" w:rsidR="00BB16D7" w:rsidRDefault="00BB16D7" w:rsidP="00E433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63A23"/>
    <w:multiLevelType w:val="multilevel"/>
    <w:tmpl w:val="41F6C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8B0E0C"/>
    <w:multiLevelType w:val="multilevel"/>
    <w:tmpl w:val="172EB7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329B234E"/>
    <w:multiLevelType w:val="multilevel"/>
    <w:tmpl w:val="44365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59200B"/>
    <w:multiLevelType w:val="multilevel"/>
    <w:tmpl w:val="EF90049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370B5C8C"/>
    <w:multiLevelType w:val="multilevel"/>
    <w:tmpl w:val="4B102F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42364CCF"/>
    <w:multiLevelType w:val="multilevel"/>
    <w:tmpl w:val="CD84B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7D4539E"/>
    <w:multiLevelType w:val="multilevel"/>
    <w:tmpl w:val="2BE2019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557"/>
    <w:rsid w:val="000742D8"/>
    <w:rsid w:val="00142557"/>
    <w:rsid w:val="0021749F"/>
    <w:rsid w:val="00296607"/>
    <w:rsid w:val="00967FE2"/>
    <w:rsid w:val="00A93A9D"/>
    <w:rsid w:val="00B70105"/>
    <w:rsid w:val="00BB16D7"/>
    <w:rsid w:val="00BC374E"/>
    <w:rsid w:val="00CA37D8"/>
    <w:rsid w:val="00E43314"/>
    <w:rsid w:val="00F46A29"/>
    <w:rsid w:val="00F61BEC"/>
    <w:rsid w:val="00FD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4066AD"/>
  <w15:chartTrackingRefBased/>
  <w15:docId w15:val="{8F0A4178-2C61-416B-95FF-3A452B6F0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2557"/>
    <w:rPr>
      <w:color w:val="0000FF"/>
      <w:u w:val="single"/>
    </w:rPr>
  </w:style>
  <w:style w:type="character" w:styleId="a4">
    <w:name w:val="Strong"/>
    <w:basedOn w:val="a0"/>
    <w:uiPriority w:val="22"/>
    <w:qFormat/>
    <w:rsid w:val="00142557"/>
    <w:rPr>
      <w:b/>
      <w:bCs/>
    </w:rPr>
  </w:style>
  <w:style w:type="character" w:styleId="a5">
    <w:name w:val="Unresolved Mention"/>
    <w:basedOn w:val="a0"/>
    <w:uiPriority w:val="99"/>
    <w:semiHidden/>
    <w:unhideWhenUsed/>
    <w:rsid w:val="00BC374E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BC374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E433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4331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433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4331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ylbus.com.tw/road/index.php?bus_id=6738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ww.changhuabus.com.tw/service_info.asp?id=1166" TargetMode="External"/><Relationship Id="rId12" Type="http://schemas.openxmlformats.org/officeDocument/2006/relationships/hyperlink" Target="http://www.ylbus.com.tw/road/index.php?bus_id=6737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taiwanbus.tw/eBUSPage/Query/QueryResult.aspx?rno=0704A&amp;rn=1688623264354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hanghuabus.com.tw/service_info.asp?id=1148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www.changhuabus.com.tw/service_info.asp?id=1148" TargetMode="External"/><Relationship Id="rId19" Type="http://schemas.openxmlformats.org/officeDocument/2006/relationships/hyperlink" Target="https://maps.app.goo.gl/pwb9J6NyGTYV813t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hanghuabus.com.tw/service_info.asp?id=1151" TargetMode="External"/><Relationship Id="rId14" Type="http://schemas.openxmlformats.org/officeDocument/2006/relationships/hyperlink" Target="https://www.thsrc.com.tw/ArticleContent/3301e395-46b8-47aa-aa37-139e15708779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321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Evis Chou</dc:creator>
  <cp:keywords/>
  <dc:description/>
  <cp:lastModifiedBy>Evis Chou</cp:lastModifiedBy>
  <cp:revision>3</cp:revision>
  <dcterms:created xsi:type="dcterms:W3CDTF">2024-04-26T02:56:00Z</dcterms:created>
  <dcterms:modified xsi:type="dcterms:W3CDTF">2024-05-24T06:52:00Z</dcterms:modified>
</cp:coreProperties>
</file>